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3403_303_26_020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Geb.3403 Grundinstandsetzung und Nachnutzung f. Bauing. (1.BA) VE303 Abbrucharbeiten Innen</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